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5A299A">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3D5040">
        <w:rPr>
          <w:noProof/>
          <w:color w:val="000000" w:themeColor="text1"/>
          <w:sz w:val="24"/>
          <w:szCs w:val="24"/>
        </w:rPr>
        <w:drawing>
          <wp:inline distT="0" distB="0" distL="0" distR="0" wp14:anchorId="0EE50F86" wp14:editId="0491382A">
            <wp:extent cx="895350" cy="895350"/>
            <wp:effectExtent l="0" t="0" r="0" b="0"/>
            <wp:docPr id="5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A299A" w:rsidRPr="003D5040" w:rsidRDefault="005A299A" w:rsidP="005A299A">
      <w:pPr>
        <w:pStyle w:val="m1"/>
        <w:rPr>
          <w:rFonts w:eastAsia="Calibri"/>
          <w:color w:val="000000" w:themeColor="text1"/>
        </w:rPr>
      </w:pPr>
      <w:bookmarkStart w:id="0" w:name="_Toc27515172"/>
      <w:r w:rsidRPr="003D5040">
        <w:rPr>
          <w:rFonts w:eastAsia="Calibri"/>
          <w:color w:val="000000" w:themeColor="text1"/>
        </w:rPr>
        <w:t>Resolution on Asian Integration through Information and Communication Technology</w:t>
      </w:r>
      <w:bookmarkEnd w:id="0"/>
    </w:p>
    <w:p w:rsidR="005A299A" w:rsidRPr="003D5040" w:rsidRDefault="005A299A" w:rsidP="005A299A">
      <w:pPr>
        <w:spacing w:after="0" w:line="240" w:lineRule="auto"/>
        <w:ind w:left="1701" w:right="1418"/>
        <w:jc w:val="center"/>
        <w:rPr>
          <w:rFonts w:ascii="Times New Roman" w:hAnsi="Times New Roman" w:cs="Times New Roman"/>
          <w:b/>
          <w:bCs/>
          <w:color w:val="000000" w:themeColor="text1"/>
          <w:sz w:val="28"/>
          <w:szCs w:val="28"/>
          <w:lang w:val="x-none" w:eastAsia="x-none"/>
        </w:rPr>
      </w:pPr>
    </w:p>
    <w:p w:rsidR="005421BF" w:rsidRPr="003D5040" w:rsidRDefault="005421BF" w:rsidP="005421BF">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APA/Plenary/SC- Social/</w:t>
      </w:r>
      <w:r w:rsidRPr="003D5040">
        <w:rPr>
          <w:rFonts w:asciiTheme="majorBidi" w:hAnsiTheme="majorBidi" w:cstheme="majorBidi"/>
          <w:b/>
          <w:bCs/>
          <w:color w:val="000000" w:themeColor="text1"/>
          <w:sz w:val="18"/>
          <w:szCs w:val="18"/>
          <w:lang w:val="en-GB"/>
        </w:rPr>
        <w:t>Res/2019/0</w:t>
      </w:r>
      <w:r>
        <w:rPr>
          <w:rFonts w:asciiTheme="majorBidi" w:hAnsiTheme="majorBidi" w:cstheme="majorBidi"/>
          <w:b/>
          <w:bCs/>
          <w:color w:val="000000" w:themeColor="text1"/>
          <w:sz w:val="18"/>
          <w:szCs w:val="18"/>
          <w:lang w:val="en-GB"/>
        </w:rPr>
        <w:t>2</w:t>
      </w:r>
      <w:r w:rsidRPr="003D5040">
        <w:rPr>
          <w:rFonts w:asciiTheme="majorBidi" w:hAnsiTheme="majorBidi" w:cstheme="majorBidi"/>
          <w:b/>
          <w:bCs/>
          <w:color w:val="000000" w:themeColor="text1"/>
          <w:sz w:val="18"/>
          <w:szCs w:val="18"/>
          <w:lang w:val="en-GB"/>
        </w:rPr>
        <w:t xml:space="preserve">    </w:t>
      </w:r>
    </w:p>
    <w:p w:rsidR="005421BF" w:rsidRPr="003D5040" w:rsidRDefault="005421BF" w:rsidP="005421BF">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5A299A" w:rsidRPr="003D5040" w:rsidRDefault="005A299A" w:rsidP="002A55B7">
      <w:pPr>
        <w:spacing w:before="100" w:beforeAutospacing="1" w:after="100" w:afterAutospacing="1" w:line="276" w:lineRule="auto"/>
        <w:jc w:val="both"/>
        <w:rPr>
          <w:rFonts w:ascii="Times New Roman" w:hAnsi="Times New Roman" w:cs="Times New Roman"/>
          <w:i/>
          <w:iCs/>
          <w:color w:val="000000" w:themeColor="text1"/>
          <w:sz w:val="24"/>
          <w:szCs w:val="24"/>
        </w:rPr>
      </w:pPr>
      <w:r w:rsidRPr="003D5040">
        <w:rPr>
          <w:rFonts w:ascii="Times New Roman" w:hAnsi="Times New Roman" w:cs="Times New Roman"/>
          <w:i/>
          <w:iCs/>
          <w:color w:val="000000" w:themeColor="text1"/>
          <w:sz w:val="24"/>
          <w:szCs w:val="24"/>
        </w:rPr>
        <w:t>We, the Members of the Asian Parliamentary Assembly,</w:t>
      </w:r>
    </w:p>
    <w:p w:rsidR="005A299A" w:rsidRPr="003D5040" w:rsidRDefault="005A299A" w:rsidP="002A55B7">
      <w:pPr>
        <w:spacing w:line="276" w:lineRule="auto"/>
        <w:jc w:val="both"/>
        <w:rPr>
          <w:rFonts w:ascii="Times New Roman" w:hAnsi="Times New Roman" w:cs="Times New Roman"/>
          <w:color w:val="000000" w:themeColor="text1"/>
          <w:sz w:val="24"/>
          <w:szCs w:val="24"/>
          <w:shd w:val="clear" w:color="auto" w:fill="FFFFFF"/>
          <w:rtl/>
        </w:rPr>
      </w:pPr>
      <w:r w:rsidRPr="003D5040">
        <w:rPr>
          <w:rFonts w:ascii="Times New Roman" w:hAnsi="Times New Roman" w:cs="Times New Roman"/>
          <w:b/>
          <w:i/>
          <w:color w:val="000000" w:themeColor="text1"/>
          <w:sz w:val="24"/>
          <w:szCs w:val="24"/>
        </w:rPr>
        <w:t>Reaffirming</w:t>
      </w:r>
      <w:r w:rsidRPr="003D5040">
        <w:rPr>
          <w:rFonts w:ascii="Times New Roman" w:hAnsi="Times New Roman" w:cs="Times New Roman"/>
          <w:i/>
          <w:color w:val="000000" w:themeColor="text1"/>
          <w:sz w:val="24"/>
          <w:szCs w:val="24"/>
        </w:rPr>
        <w:t xml:space="preserve"> </w:t>
      </w:r>
      <w:r w:rsidR="00C0050B">
        <w:rPr>
          <w:rFonts w:ascii="Times New Roman" w:hAnsi="Times New Roman" w:cs="Times New Roman"/>
          <w:color w:val="000000" w:themeColor="text1"/>
          <w:sz w:val="24"/>
          <w:szCs w:val="24"/>
        </w:rPr>
        <w:t>that right of</w:t>
      </w:r>
      <w:r w:rsidRPr="003D5040">
        <w:rPr>
          <w:rFonts w:ascii="Times New Roman" w:hAnsi="Times New Roman" w:cs="Times New Roman"/>
          <w:color w:val="000000" w:themeColor="text1"/>
          <w:sz w:val="24"/>
          <w:szCs w:val="24"/>
        </w:rPr>
        <w:t xml:space="preserve"> access to information</w:t>
      </w:r>
      <w:r w:rsidRPr="003D5040">
        <w:rPr>
          <w:rFonts w:ascii="Times New Roman" w:hAnsi="Times New Roman" w:cs="Times New Roman"/>
          <w:color w:val="000000" w:themeColor="text1"/>
          <w:sz w:val="24"/>
          <w:szCs w:val="24"/>
          <w:shd w:val="clear" w:color="auto" w:fill="FFFFFF"/>
        </w:rPr>
        <w:t xml:space="preserve"> is an integral part of the </w:t>
      </w:r>
      <w:r w:rsidRPr="003D5040">
        <w:rPr>
          <w:rFonts w:ascii="Times New Roman" w:hAnsi="Times New Roman" w:cs="Times New Roman"/>
          <w:color w:val="000000" w:themeColor="text1"/>
          <w:sz w:val="24"/>
          <w:szCs w:val="24"/>
        </w:rPr>
        <w:t>fundamental</w:t>
      </w:r>
      <w:r w:rsidRPr="003D5040">
        <w:rPr>
          <w:rFonts w:ascii="Times New Roman" w:hAnsi="Times New Roman" w:cs="Times New Roman"/>
          <w:color w:val="000000" w:themeColor="text1"/>
          <w:sz w:val="24"/>
          <w:szCs w:val="24"/>
          <w:shd w:val="clear" w:color="auto" w:fill="FFFFFF"/>
        </w:rPr>
        <w:t xml:space="preserve"> right of freedom of expression, as recognized by Resolution 59 of the UN General Assembly adopted in 1946, as well as by Article 19 of the Universal Declaration of Human Rights (1948) and the International Covenant on Civil and Political Rights (1966)</w:t>
      </w:r>
      <w:r w:rsidRPr="003D5040">
        <w:rPr>
          <w:rFonts w:ascii="Times New Roman" w:hAnsi="Times New Roman" w:cs="Times New Roman" w:hint="cs"/>
          <w:color w:val="000000" w:themeColor="text1"/>
          <w:sz w:val="24"/>
          <w:szCs w:val="24"/>
          <w:shd w:val="clear" w:color="auto" w:fill="FFFFFF"/>
          <w:rtl/>
        </w:rPr>
        <w:t>;</w:t>
      </w:r>
    </w:p>
    <w:p w:rsidR="005A299A" w:rsidRDefault="005A299A" w:rsidP="00C0050B">
      <w:pPr>
        <w:spacing w:after="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Recalling</w:t>
      </w:r>
      <w:r w:rsidR="00C0050B">
        <w:rPr>
          <w:rFonts w:ascii="Times New Roman" w:hAnsi="Times New Roman" w:cs="Times New Roman"/>
          <w:color w:val="000000" w:themeColor="text1"/>
          <w:sz w:val="24"/>
          <w:szCs w:val="24"/>
        </w:rPr>
        <w:t xml:space="preserve"> para.5 of A</w:t>
      </w:r>
      <w:r w:rsidRPr="003D5040">
        <w:rPr>
          <w:rFonts w:ascii="Times New Roman" w:hAnsi="Times New Roman" w:cs="Times New Roman"/>
          <w:color w:val="000000" w:themeColor="text1"/>
          <w:sz w:val="24"/>
          <w:szCs w:val="24"/>
        </w:rPr>
        <w:t xml:space="preserve">rticle 3 of the </w:t>
      </w:r>
      <w:r w:rsidR="00C0050B">
        <w:rPr>
          <w:rFonts w:ascii="Times New Roman" w:hAnsi="Times New Roman" w:cs="Times New Roman"/>
          <w:color w:val="000000" w:themeColor="text1"/>
          <w:sz w:val="24"/>
          <w:szCs w:val="24"/>
        </w:rPr>
        <w:t>APA Charter;</w:t>
      </w:r>
    </w:p>
    <w:p w:rsidR="00C0050B" w:rsidRPr="003D5040" w:rsidRDefault="00C0050B" w:rsidP="00C0050B">
      <w:pPr>
        <w:spacing w:after="0" w:line="276" w:lineRule="auto"/>
        <w:jc w:val="both"/>
        <w:rPr>
          <w:rFonts w:ascii="Times New Roman" w:hAnsi="Times New Roman" w:cs="Times New Roman"/>
          <w:color w:val="000000" w:themeColor="text1"/>
          <w:sz w:val="24"/>
          <w:szCs w:val="24"/>
        </w:rPr>
      </w:pPr>
    </w:p>
    <w:p w:rsidR="005A299A" w:rsidRPr="003D5040" w:rsidRDefault="005A299A" w:rsidP="002A55B7">
      <w:pPr>
        <w:spacing w:after="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bCs/>
          <w:i/>
          <w:iCs/>
          <w:color w:val="000000" w:themeColor="text1"/>
          <w:sz w:val="24"/>
          <w:szCs w:val="24"/>
        </w:rPr>
        <w:t xml:space="preserve">Recalling </w:t>
      </w:r>
      <w:r w:rsidRPr="003D5040">
        <w:rPr>
          <w:rFonts w:ascii="Times New Roman" w:hAnsi="Times New Roman" w:cs="Times New Roman"/>
          <w:color w:val="000000" w:themeColor="text1"/>
          <w:sz w:val="24"/>
          <w:szCs w:val="24"/>
        </w:rPr>
        <w:t>WSIS</w:t>
      </w:r>
      <w:r w:rsidRPr="003D5040">
        <w:rPr>
          <w:rFonts w:ascii="Times New Roman" w:hAnsi="Times New Roman" w:cs="Times New Roman"/>
          <w:color w:val="000000" w:themeColor="text1"/>
          <w:sz w:val="24"/>
          <w:szCs w:val="24"/>
          <w:vertAlign w:val="superscript"/>
        </w:rPr>
        <w:footnoteReference w:id="1"/>
      </w:r>
      <w:r w:rsidR="00C0050B">
        <w:rPr>
          <w:rFonts w:ascii="Times New Roman" w:hAnsi="Times New Roman" w:cs="Times New Roman"/>
          <w:color w:val="000000" w:themeColor="text1"/>
          <w:sz w:val="24"/>
          <w:szCs w:val="24"/>
        </w:rPr>
        <w:t xml:space="preserve"> O</w:t>
      </w:r>
      <w:r w:rsidRPr="003D5040">
        <w:rPr>
          <w:rFonts w:ascii="Times New Roman" w:hAnsi="Times New Roman" w:cs="Times New Roman"/>
          <w:color w:val="000000" w:themeColor="text1"/>
          <w:sz w:val="24"/>
          <w:szCs w:val="24"/>
        </w:rPr>
        <w:t>utcomes of 2003, 2005 held under UN aegis to build a people centered, inclusive and development oriented information society and UN resolution 125 of th</w:t>
      </w:r>
      <w:r w:rsidR="00C0050B">
        <w:rPr>
          <w:rFonts w:ascii="Times New Roman" w:hAnsi="Times New Roman" w:cs="Times New Roman"/>
          <w:color w:val="000000" w:themeColor="text1"/>
          <w:sz w:val="24"/>
          <w:szCs w:val="24"/>
        </w:rPr>
        <w:t>e UN General Assembly adopted at</w:t>
      </w:r>
      <w:r w:rsidRPr="003D5040">
        <w:rPr>
          <w:rFonts w:ascii="Times New Roman" w:hAnsi="Times New Roman" w:cs="Times New Roman"/>
          <w:color w:val="000000" w:themeColor="text1"/>
          <w:sz w:val="24"/>
          <w:szCs w:val="24"/>
        </w:rPr>
        <w:t xml:space="preserve"> its 70</w:t>
      </w:r>
      <w:r w:rsidRPr="003D5040">
        <w:rPr>
          <w:rFonts w:ascii="Times New Roman" w:hAnsi="Times New Roman" w:cs="Times New Roman"/>
          <w:color w:val="000000" w:themeColor="text1"/>
          <w:sz w:val="24"/>
          <w:szCs w:val="24"/>
          <w:vertAlign w:val="superscript"/>
        </w:rPr>
        <w:t>th</w:t>
      </w:r>
      <w:r w:rsidRPr="003D5040">
        <w:rPr>
          <w:rFonts w:ascii="Times New Roman" w:hAnsi="Times New Roman" w:cs="Times New Roman"/>
          <w:color w:val="000000" w:themeColor="text1"/>
          <w:sz w:val="24"/>
          <w:szCs w:val="24"/>
        </w:rPr>
        <w:t xml:space="preserve"> session in 2016 on High level review of WSIS+10 on global ICTs development and measures to facilitate accomplishment of SDGs;   </w:t>
      </w:r>
    </w:p>
    <w:p w:rsidR="005A299A" w:rsidRPr="003D5040" w:rsidRDefault="005A299A" w:rsidP="002A55B7">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Recalling</w:t>
      </w:r>
      <w:r w:rsidRPr="003D5040">
        <w:rPr>
          <w:rFonts w:ascii="Times New Roman" w:hAnsi="Times New Roman" w:cs="Times New Roman"/>
          <w:color w:val="000000" w:themeColor="text1"/>
          <w:sz w:val="24"/>
          <w:szCs w:val="24"/>
        </w:rPr>
        <w:t xml:space="preserve"> APA Resolution, APA/ Res/ 2014/11, and APA/Res/2014/13;</w:t>
      </w:r>
    </w:p>
    <w:p w:rsidR="005A299A" w:rsidRPr="003D5040" w:rsidRDefault="005A299A" w:rsidP="002A55B7">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Underlining</w:t>
      </w:r>
      <w:r w:rsidRPr="003D5040">
        <w:rPr>
          <w:rFonts w:ascii="Times New Roman" w:hAnsi="Times New Roman" w:cs="Times New Roman"/>
          <w:i/>
          <w:iCs/>
          <w:color w:val="000000" w:themeColor="text1"/>
          <w:sz w:val="24"/>
          <w:szCs w:val="24"/>
        </w:rPr>
        <w:t xml:space="preserve"> </w:t>
      </w:r>
      <w:r w:rsidRPr="003D5040">
        <w:rPr>
          <w:rFonts w:ascii="Times New Roman" w:hAnsi="Times New Roman" w:cs="Times New Roman"/>
          <w:color w:val="000000" w:themeColor="text1"/>
          <w:sz w:val="24"/>
          <w:szCs w:val="24"/>
        </w:rPr>
        <w:t>that Asian integration can be achieved through further dialogue, interaction, and communication among Asian people, parliamentarians, government officials, academic and educational institutions, and media for the promotion of peace, liberty, equality, human rights, and welfare in Asia;</w:t>
      </w:r>
    </w:p>
    <w:p w:rsidR="005A299A" w:rsidRPr="003D5040" w:rsidRDefault="00C0050B" w:rsidP="002A55B7">
      <w:pPr>
        <w:spacing w:before="100" w:beforeAutospacing="1" w:after="100" w:afterAutospacing="1" w:line="276" w:lineRule="auto"/>
        <w:jc w:val="both"/>
        <w:rPr>
          <w:rFonts w:ascii="Times New Roman" w:hAnsi="Times New Roman" w:cs="Times New Roman"/>
          <w:color w:val="000000" w:themeColor="text1"/>
          <w:sz w:val="24"/>
          <w:szCs w:val="24"/>
        </w:rPr>
      </w:pPr>
      <w:r>
        <w:rPr>
          <w:rFonts w:ascii="Times New Roman" w:hAnsi="Times New Roman" w:cs="Times New Roman"/>
          <w:b/>
          <w:i/>
          <w:iCs/>
          <w:color w:val="000000" w:themeColor="text1"/>
          <w:sz w:val="24"/>
          <w:szCs w:val="24"/>
        </w:rPr>
        <w:t xml:space="preserve">Being </w:t>
      </w:r>
      <w:r w:rsidR="005A299A" w:rsidRPr="003D5040">
        <w:rPr>
          <w:rFonts w:ascii="Times New Roman" w:hAnsi="Times New Roman" w:cs="Times New Roman"/>
          <w:b/>
          <w:i/>
          <w:iCs/>
          <w:color w:val="000000" w:themeColor="text1"/>
          <w:sz w:val="24"/>
          <w:szCs w:val="24"/>
        </w:rPr>
        <w:t>Concerned</w:t>
      </w:r>
      <w:r w:rsidR="005A299A" w:rsidRPr="003D5040">
        <w:rPr>
          <w:rFonts w:ascii="Times New Roman" w:hAnsi="Times New Roman" w:cs="Times New Roman"/>
          <w:color w:val="000000" w:themeColor="text1"/>
          <w:sz w:val="24"/>
          <w:szCs w:val="24"/>
        </w:rPr>
        <w:t xml:space="preserve"> with negative impact of globalization on widening the gap between the rich and</w:t>
      </w:r>
      <w:r>
        <w:rPr>
          <w:rFonts w:ascii="Times New Roman" w:hAnsi="Times New Roman" w:cs="Times New Roman"/>
          <w:color w:val="000000" w:themeColor="text1"/>
          <w:sz w:val="24"/>
          <w:szCs w:val="24"/>
        </w:rPr>
        <w:t xml:space="preserve"> the poor in Asia, and</w:t>
      </w:r>
      <w:r w:rsidR="005A299A" w:rsidRPr="003D5040">
        <w:rPr>
          <w:rFonts w:ascii="Times New Roman" w:hAnsi="Times New Roman" w:cs="Times New Roman"/>
          <w:color w:val="000000" w:themeColor="text1"/>
          <w:sz w:val="24"/>
          <w:szCs w:val="24"/>
        </w:rPr>
        <w:t xml:space="preserve"> further marginalization of developing countries in the world;</w:t>
      </w:r>
    </w:p>
    <w:p w:rsidR="005A299A" w:rsidRPr="003D5040" w:rsidRDefault="005A299A" w:rsidP="002A55B7">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Recognizing</w:t>
      </w:r>
      <w:r w:rsidRPr="003D5040">
        <w:rPr>
          <w:rFonts w:ascii="Times New Roman" w:hAnsi="Times New Roman" w:cs="Times New Roman"/>
          <w:color w:val="000000" w:themeColor="text1"/>
          <w:sz w:val="24"/>
          <w:szCs w:val="24"/>
        </w:rPr>
        <w:t xml:space="preserve"> the fact that today Asia encompasses the biggest market in the world, the highest number of population; the largest amount of foreign currency reserves; and dynamic economic growth;</w:t>
      </w:r>
    </w:p>
    <w:p w:rsidR="005A299A" w:rsidRPr="003D5040" w:rsidRDefault="005A299A" w:rsidP="002A55B7">
      <w:pPr>
        <w:spacing w:after="0" w:line="276" w:lineRule="auto"/>
        <w:ind w:firstLine="720"/>
        <w:jc w:val="both"/>
        <w:rPr>
          <w:rFonts w:ascii="Times New Roman" w:hAnsi="Times New Roman" w:cs="Times New Roman"/>
          <w:i/>
          <w:color w:val="000000" w:themeColor="text1"/>
          <w:sz w:val="24"/>
          <w:szCs w:val="24"/>
          <w:rtl/>
        </w:rPr>
      </w:pPr>
    </w:p>
    <w:p w:rsidR="005A299A" w:rsidRPr="003D5040" w:rsidRDefault="00C0050B" w:rsidP="002A55B7">
      <w:pPr>
        <w:spacing w:after="0" w:line="276" w:lineRule="auto"/>
        <w:jc w:val="both"/>
        <w:rPr>
          <w:rFonts w:ascii="Times New Roman" w:hAnsi="Times New Roman" w:cs="Times New Roman"/>
          <w:iCs/>
          <w:color w:val="000000" w:themeColor="text1"/>
          <w:sz w:val="24"/>
          <w:szCs w:val="24"/>
        </w:rPr>
      </w:pPr>
      <w:r>
        <w:rPr>
          <w:rFonts w:ascii="Times New Roman" w:hAnsi="Times New Roman" w:cs="Times New Roman"/>
          <w:b/>
          <w:i/>
          <w:color w:val="000000" w:themeColor="text1"/>
          <w:sz w:val="24"/>
          <w:szCs w:val="24"/>
        </w:rPr>
        <w:t>Re</w:t>
      </w:r>
      <w:r w:rsidR="005A299A" w:rsidRPr="003D5040">
        <w:rPr>
          <w:rFonts w:ascii="Times New Roman" w:hAnsi="Times New Roman" w:cs="Times New Roman"/>
          <w:b/>
          <w:i/>
          <w:color w:val="000000" w:themeColor="text1"/>
          <w:sz w:val="24"/>
          <w:szCs w:val="24"/>
        </w:rPr>
        <w:t>affirming</w:t>
      </w:r>
      <w:r w:rsidR="005A299A" w:rsidRPr="003D5040">
        <w:rPr>
          <w:rFonts w:ascii="Times New Roman" w:hAnsi="Times New Roman" w:cs="Times New Roman"/>
          <w:i/>
          <w:color w:val="000000" w:themeColor="text1"/>
          <w:sz w:val="24"/>
          <w:szCs w:val="24"/>
        </w:rPr>
        <w:t xml:space="preserve"> </w:t>
      </w:r>
      <w:r w:rsidR="005A299A" w:rsidRPr="003D5040">
        <w:rPr>
          <w:rFonts w:ascii="Times New Roman" w:hAnsi="Times New Roman" w:cs="Times New Roman"/>
          <w:iCs/>
          <w:color w:val="000000" w:themeColor="text1"/>
          <w:sz w:val="24"/>
          <w:szCs w:val="24"/>
        </w:rPr>
        <w:t xml:space="preserve">the deep-rooted ties </w:t>
      </w:r>
      <w:r>
        <w:rPr>
          <w:rFonts w:ascii="Times New Roman" w:hAnsi="Times New Roman" w:cs="Times New Roman"/>
          <w:iCs/>
          <w:color w:val="000000" w:themeColor="text1"/>
          <w:sz w:val="24"/>
          <w:szCs w:val="24"/>
        </w:rPr>
        <w:t>of history, geography, economy</w:t>
      </w:r>
      <w:r w:rsidR="005A299A" w:rsidRPr="003D5040">
        <w:rPr>
          <w:rFonts w:ascii="Times New Roman" w:hAnsi="Times New Roman" w:cs="Times New Roman"/>
          <w:iCs/>
          <w:color w:val="000000" w:themeColor="text1"/>
          <w:sz w:val="24"/>
          <w:szCs w:val="24"/>
        </w:rPr>
        <w:t xml:space="preserve">, culture, and civilization that bind Asian peoples together and the common interests pointing to the need for further cooperation; </w:t>
      </w:r>
    </w:p>
    <w:p w:rsidR="005A299A" w:rsidRPr="003D5040" w:rsidRDefault="005A299A" w:rsidP="002A55B7">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lastRenderedPageBreak/>
        <w:t>Emphasizing</w:t>
      </w:r>
      <w:r w:rsidRPr="003D5040">
        <w:rPr>
          <w:rFonts w:ascii="Times New Roman" w:hAnsi="Times New Roman" w:cs="Times New Roman"/>
          <w:color w:val="000000" w:themeColor="text1"/>
          <w:sz w:val="24"/>
          <w:szCs w:val="24"/>
        </w:rPr>
        <w:t xml:space="preserve"> </w:t>
      </w:r>
      <w:r w:rsidR="00C0050B">
        <w:rPr>
          <w:rFonts w:ascii="Times New Roman" w:hAnsi="Times New Roman" w:cs="Times New Roman"/>
          <w:color w:val="000000" w:themeColor="text1"/>
          <w:sz w:val="24"/>
          <w:szCs w:val="24"/>
        </w:rPr>
        <w:t xml:space="preserve">on </w:t>
      </w:r>
      <w:r w:rsidRPr="003D5040">
        <w:rPr>
          <w:rFonts w:ascii="Times New Roman" w:hAnsi="Times New Roman" w:cs="Times New Roman"/>
          <w:color w:val="000000" w:themeColor="text1"/>
          <w:sz w:val="24"/>
          <w:szCs w:val="24"/>
        </w:rPr>
        <w:t xml:space="preserve">the principle </w:t>
      </w:r>
      <w:r w:rsidR="00C0050B">
        <w:rPr>
          <w:rFonts w:ascii="Times New Roman" w:hAnsi="Times New Roman" w:cs="Times New Roman"/>
          <w:color w:val="000000" w:themeColor="text1"/>
          <w:sz w:val="24"/>
          <w:szCs w:val="24"/>
        </w:rPr>
        <w:t>of free flow of information</w:t>
      </w:r>
      <w:bookmarkStart w:id="1" w:name="_GoBack"/>
      <w:bookmarkEnd w:id="1"/>
      <w:r w:rsidR="00C0050B">
        <w:rPr>
          <w:rFonts w:ascii="Times New Roman" w:hAnsi="Times New Roman" w:cs="Times New Roman"/>
          <w:color w:val="000000" w:themeColor="text1"/>
          <w:sz w:val="24"/>
          <w:szCs w:val="24"/>
        </w:rPr>
        <w:t xml:space="preserve">, </w:t>
      </w:r>
      <w:r w:rsidRPr="003D5040">
        <w:rPr>
          <w:rFonts w:ascii="Times New Roman" w:hAnsi="Times New Roman" w:cs="Times New Roman"/>
          <w:color w:val="000000" w:themeColor="text1"/>
          <w:sz w:val="24"/>
          <w:szCs w:val="24"/>
        </w:rPr>
        <w:t>privacy protection, equ</w:t>
      </w:r>
      <w:r w:rsidR="00C0050B">
        <w:rPr>
          <w:rFonts w:ascii="Times New Roman" w:hAnsi="Times New Roman" w:cs="Times New Roman"/>
          <w:color w:val="000000" w:themeColor="text1"/>
          <w:sz w:val="24"/>
          <w:szCs w:val="24"/>
        </w:rPr>
        <w:t xml:space="preserve">itable access to communication </w:t>
      </w:r>
      <w:r w:rsidRPr="003D5040">
        <w:rPr>
          <w:rFonts w:ascii="Times New Roman" w:hAnsi="Times New Roman" w:cs="Times New Roman"/>
          <w:color w:val="000000" w:themeColor="text1"/>
          <w:sz w:val="24"/>
          <w:szCs w:val="24"/>
        </w:rPr>
        <w:t>and access to new technologies at the national, regional and global levels;</w:t>
      </w:r>
    </w:p>
    <w:p w:rsidR="005A299A" w:rsidRPr="003D5040" w:rsidRDefault="005A299A" w:rsidP="002A55B7">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eastAsia="Times New Roman" w:hAnsi="Times New Roman" w:cs="Times New Roman"/>
          <w:b/>
          <w:i/>
          <w:color w:val="000000" w:themeColor="text1"/>
          <w:sz w:val="24"/>
          <w:szCs w:val="24"/>
        </w:rPr>
        <w:t xml:space="preserve">Deeply concerned </w:t>
      </w:r>
      <w:r w:rsidRPr="003D5040">
        <w:rPr>
          <w:rFonts w:ascii="Times New Roman" w:eastAsia="Times New Roman" w:hAnsi="Times New Roman" w:cs="Times New Roman"/>
          <w:bCs/>
          <w:color w:val="000000" w:themeColor="text1"/>
          <w:sz w:val="24"/>
          <w:szCs w:val="24"/>
        </w:rPr>
        <w:t xml:space="preserve">by the proliferation of </w:t>
      </w:r>
      <w:r w:rsidRPr="003D5040">
        <w:rPr>
          <w:rFonts w:ascii="Times New Roman" w:eastAsia="Times New Roman" w:hAnsi="Times New Roman" w:cs="Times New Roman"/>
          <w:bCs/>
          <w:iCs/>
          <w:color w:val="000000" w:themeColor="text1"/>
          <w:sz w:val="24"/>
          <w:szCs w:val="24"/>
        </w:rPr>
        <w:t>fake and fabricated</w:t>
      </w:r>
      <w:r w:rsidRPr="003D5040">
        <w:rPr>
          <w:rFonts w:ascii="Times New Roman" w:eastAsia="Times New Roman" w:hAnsi="Times New Roman" w:cs="Times New Roman"/>
          <w:bCs/>
          <w:color w:val="000000" w:themeColor="text1"/>
          <w:sz w:val="24"/>
          <w:szCs w:val="24"/>
        </w:rPr>
        <w:t xml:space="preserve"> news, misinformation and disinformation as the negative result of development in digital technology which can generate sentiments, hostility and disintegration among community;</w:t>
      </w:r>
      <w:r w:rsidRPr="003D5040">
        <w:rPr>
          <w:rFonts w:ascii="Times New Roman" w:eastAsia="Times New Roman" w:hAnsi="Times New Roman" w:cs="Times New Roman"/>
          <w:b/>
          <w:color w:val="000000" w:themeColor="text1"/>
          <w:sz w:val="24"/>
          <w:szCs w:val="24"/>
        </w:rPr>
        <w:t xml:space="preserve"> </w:t>
      </w:r>
    </w:p>
    <w:p w:rsidR="005A299A" w:rsidRPr="003D5040" w:rsidRDefault="005A299A" w:rsidP="002A55B7">
      <w:pPr>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Underlining</w:t>
      </w:r>
      <w:r w:rsidRPr="003D5040">
        <w:rPr>
          <w:rFonts w:ascii="Times New Roman" w:hAnsi="Times New Roman" w:cs="Times New Roman"/>
          <w:color w:val="000000" w:themeColor="text1"/>
          <w:sz w:val="24"/>
          <w:szCs w:val="24"/>
        </w:rPr>
        <w:t xml:space="preserve"> the fundamental role of information and communication technology as an indispensable </w:t>
      </w:r>
      <w:r w:rsidR="00C0050B">
        <w:rPr>
          <w:rFonts w:ascii="Times New Roman" w:hAnsi="Times New Roman" w:cs="Times New Roman"/>
          <w:color w:val="000000" w:themeColor="text1"/>
          <w:sz w:val="24"/>
          <w:szCs w:val="24"/>
        </w:rPr>
        <w:t>factor in all areas of national,</w:t>
      </w:r>
      <w:r w:rsidRPr="003D5040">
        <w:rPr>
          <w:rFonts w:ascii="Times New Roman" w:hAnsi="Times New Roman" w:cs="Times New Roman"/>
          <w:color w:val="000000" w:themeColor="text1"/>
          <w:sz w:val="24"/>
          <w:szCs w:val="24"/>
        </w:rPr>
        <w:t xml:space="preserve"> regional, and global development;  </w:t>
      </w:r>
    </w:p>
    <w:p w:rsidR="005A299A" w:rsidRPr="003D5040" w:rsidRDefault="005A299A" w:rsidP="002A55B7">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Stressing</w:t>
      </w:r>
      <w:r w:rsidRPr="003D5040">
        <w:rPr>
          <w:rFonts w:ascii="Times New Roman" w:hAnsi="Times New Roman" w:cs="Times New Roman"/>
          <w:color w:val="000000" w:themeColor="text1"/>
          <w:sz w:val="24"/>
          <w:szCs w:val="24"/>
        </w:rPr>
        <w:t xml:space="preserve"> the view that global networking provides opportunities for APA Member Parliaments to share experiences and engage in fruitful dialogue on significant issues in Asia and facilitates further cooperation and coordination, on the way of Asian integration process; </w:t>
      </w:r>
    </w:p>
    <w:p w:rsidR="005A299A" w:rsidRPr="003D5040" w:rsidRDefault="005A299A" w:rsidP="002A55B7">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Underlining</w:t>
      </w:r>
      <w:r w:rsidRPr="003D5040">
        <w:rPr>
          <w:rFonts w:ascii="Times New Roman" w:hAnsi="Times New Roman" w:cs="Times New Roman"/>
          <w:color w:val="000000" w:themeColor="text1"/>
          <w:sz w:val="24"/>
          <w:szCs w:val="24"/>
        </w:rPr>
        <w:t xml:space="preserve"> that the Asian Virtual Parliament will pave the way for sharing information, harmonizing legislation and raising people’s awareness about the activities of the legislative body and ensure a more profound feedback between society, power and individuals, and thus contribute to strengthening peace in Asia;</w:t>
      </w:r>
    </w:p>
    <w:p w:rsidR="005A299A" w:rsidRDefault="005A299A" w:rsidP="002A55B7">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
          <w:iCs/>
          <w:color w:val="000000" w:themeColor="text1"/>
          <w:sz w:val="24"/>
          <w:szCs w:val="24"/>
        </w:rPr>
        <w:t>Emphasizing</w:t>
      </w:r>
      <w:r w:rsidRPr="003D5040">
        <w:rPr>
          <w:rFonts w:ascii="Times New Roman" w:hAnsi="Times New Roman" w:cs="Times New Roman"/>
          <w:color w:val="000000" w:themeColor="text1"/>
          <w:sz w:val="24"/>
          <w:szCs w:val="24"/>
        </w:rPr>
        <w:t xml:space="preserve"> that, the role of parties, civil society, non- governmental organizations (NGOs) and other democratic structures in public sphere, provide opportunities in Asian countries for exchange of views, interactions and synergy to promote regional and global cooperation in order to reinforce the long term process for Asian Integration;</w:t>
      </w:r>
    </w:p>
    <w:p w:rsidR="00C0050B" w:rsidRPr="003D5040" w:rsidRDefault="00C0050B" w:rsidP="002A55B7">
      <w:pPr>
        <w:autoSpaceDE w:val="0"/>
        <w:autoSpaceDN w:val="0"/>
        <w:adjustRightInd w:val="0"/>
        <w:spacing w:before="100" w:beforeAutospacing="1" w:after="100" w:afterAutospacing="1"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therefore,</w:t>
      </w:r>
    </w:p>
    <w:p w:rsidR="005A299A" w:rsidRPr="003D5040" w:rsidRDefault="005A299A" w:rsidP="005421BF">
      <w:pPr>
        <w:numPr>
          <w:ilvl w:val="0"/>
          <w:numId w:val="2"/>
        </w:numPr>
        <w:autoSpaceDE w:val="0"/>
        <w:autoSpaceDN w:val="0"/>
        <w:adjustRightInd w:val="0"/>
        <w:spacing w:before="240" w:after="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Call upon</w:t>
      </w:r>
      <w:r w:rsidRPr="003D5040">
        <w:rPr>
          <w:rFonts w:ascii="Times New Roman" w:hAnsi="Times New Roman" w:cs="Times New Roman"/>
          <w:color w:val="000000" w:themeColor="text1"/>
          <w:sz w:val="24"/>
          <w:szCs w:val="24"/>
        </w:rPr>
        <w:t xml:space="preserve"> and emphasis APA Member Parliaments to volunteer for providing knowledge and know-how, technical assistance, financial support, human resources; and other form</w:t>
      </w:r>
      <w:r w:rsidR="00C0050B">
        <w:rPr>
          <w:rFonts w:ascii="Times New Roman" w:hAnsi="Times New Roman" w:cs="Times New Roman"/>
          <w:color w:val="000000" w:themeColor="text1"/>
          <w:sz w:val="24"/>
          <w:szCs w:val="24"/>
        </w:rPr>
        <w:t>s</w:t>
      </w:r>
      <w:r w:rsidRPr="003D5040">
        <w:rPr>
          <w:rFonts w:ascii="Times New Roman" w:hAnsi="Times New Roman" w:cs="Times New Roman"/>
          <w:color w:val="000000" w:themeColor="text1"/>
          <w:sz w:val="24"/>
          <w:szCs w:val="24"/>
        </w:rPr>
        <w:t xml:space="preserve"> of assistance in creating a “Virtual Asian Parlia</w:t>
      </w:r>
      <w:r w:rsidR="00C0050B">
        <w:rPr>
          <w:rFonts w:ascii="Times New Roman" w:hAnsi="Times New Roman" w:cs="Times New Roman"/>
          <w:color w:val="000000" w:themeColor="text1"/>
          <w:sz w:val="24"/>
          <w:szCs w:val="24"/>
        </w:rPr>
        <w:t>ment” based on the report of</w:t>
      </w:r>
      <w:r w:rsidRPr="003D5040">
        <w:rPr>
          <w:rFonts w:ascii="Times New Roman" w:hAnsi="Times New Roman" w:cs="Times New Roman"/>
          <w:color w:val="000000" w:themeColor="text1"/>
          <w:sz w:val="24"/>
          <w:szCs w:val="24"/>
        </w:rPr>
        <w:t xml:space="preserve"> APA Secretary General on the subject matter in order to enhance collaboration and interaction among parliaments and parliamentarians in Asia and as a prelude to establishing a model of Asian Parliament;</w:t>
      </w:r>
    </w:p>
    <w:p w:rsidR="005A299A" w:rsidRPr="003D5040" w:rsidRDefault="005A299A" w:rsidP="005421BF">
      <w:pPr>
        <w:numPr>
          <w:ilvl w:val="0"/>
          <w:numId w:val="2"/>
        </w:numPr>
        <w:autoSpaceDE w:val="0"/>
        <w:autoSpaceDN w:val="0"/>
        <w:adjustRightInd w:val="0"/>
        <w:spacing w:before="240" w:after="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Cs/>
          <w:color w:val="000000" w:themeColor="text1"/>
          <w:sz w:val="24"/>
          <w:szCs w:val="24"/>
        </w:rPr>
        <w:t xml:space="preserve">Determine </w:t>
      </w:r>
      <w:r w:rsidRPr="003D5040">
        <w:rPr>
          <w:rFonts w:ascii="Times New Roman" w:hAnsi="Times New Roman" w:cs="Times New Roman"/>
          <w:iCs/>
          <w:color w:val="000000" w:themeColor="text1"/>
          <w:sz w:val="24"/>
          <w:szCs w:val="24"/>
        </w:rPr>
        <w:t>all the modern and traditional ways to help complete the plan to promote, publicize and disseminate information amongst</w:t>
      </w:r>
      <w:r w:rsidR="00C0050B">
        <w:rPr>
          <w:rFonts w:ascii="Times New Roman" w:hAnsi="Times New Roman" w:cs="Times New Roman"/>
          <w:iCs/>
          <w:color w:val="000000" w:themeColor="text1"/>
          <w:sz w:val="24"/>
          <w:szCs w:val="24"/>
        </w:rPr>
        <w:t xml:space="preserve"> citizens within the APA region,</w:t>
      </w:r>
      <w:r w:rsidRPr="003D5040">
        <w:rPr>
          <w:rFonts w:ascii="Times New Roman" w:hAnsi="Times New Roman" w:cs="Times New Roman"/>
          <w:iCs/>
          <w:color w:val="000000" w:themeColor="text1"/>
          <w:sz w:val="24"/>
          <w:szCs w:val="24"/>
        </w:rPr>
        <w:t xml:space="preserve"> including the use of social media; </w:t>
      </w:r>
    </w:p>
    <w:p w:rsidR="005A299A" w:rsidRPr="003D5040" w:rsidRDefault="005A299A" w:rsidP="005421BF">
      <w:pPr>
        <w:numPr>
          <w:ilvl w:val="0"/>
          <w:numId w:val="2"/>
        </w:numPr>
        <w:autoSpaceDE w:val="0"/>
        <w:autoSpaceDN w:val="0"/>
        <w:adjustRightInd w:val="0"/>
        <w:spacing w:before="240" w:after="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Call upon</w:t>
      </w:r>
      <w:r w:rsidRPr="003D5040">
        <w:rPr>
          <w:rFonts w:ascii="Times New Roman" w:hAnsi="Times New Roman" w:cs="Times New Roman"/>
          <w:color w:val="000000" w:themeColor="text1"/>
          <w:sz w:val="24"/>
          <w:szCs w:val="24"/>
        </w:rPr>
        <w:t xml:space="preserve"> APA Member Parliaments to support vocational and knowledge-based education in Asia in order to enhance people’s life-skills and competitiveness in coping with the challenges of globalization;</w:t>
      </w:r>
    </w:p>
    <w:p w:rsidR="005A299A" w:rsidRPr="003D5040" w:rsidRDefault="005A299A" w:rsidP="005421BF">
      <w:pPr>
        <w:numPr>
          <w:ilvl w:val="0"/>
          <w:numId w:val="2"/>
        </w:numPr>
        <w:autoSpaceDE w:val="0"/>
        <w:autoSpaceDN w:val="0"/>
        <w:adjustRightInd w:val="0"/>
        <w:spacing w:before="240" w:after="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Urge</w:t>
      </w:r>
      <w:r w:rsidRPr="003D5040">
        <w:rPr>
          <w:rFonts w:ascii="Times New Roman" w:hAnsi="Times New Roman" w:cs="Times New Roman"/>
          <w:color w:val="000000" w:themeColor="text1"/>
          <w:sz w:val="24"/>
          <w:szCs w:val="24"/>
        </w:rPr>
        <w:t xml:space="preserve"> APA Member Parliaments to share best practices and exchange experiences with a view to inspiring a common approach toward Asian integration through holding special workshops and forums among Asian Member Parliaments;</w:t>
      </w:r>
    </w:p>
    <w:p w:rsidR="005A299A" w:rsidRPr="003D5040" w:rsidRDefault="005A299A" w:rsidP="005421BF">
      <w:pPr>
        <w:numPr>
          <w:ilvl w:val="0"/>
          <w:numId w:val="2"/>
        </w:numPr>
        <w:autoSpaceDE w:val="0"/>
        <w:autoSpaceDN w:val="0"/>
        <w:adjustRightInd w:val="0"/>
        <w:spacing w:before="240" w:after="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iCs/>
          <w:color w:val="000000" w:themeColor="text1"/>
          <w:sz w:val="24"/>
          <w:szCs w:val="24"/>
        </w:rPr>
        <w:lastRenderedPageBreak/>
        <w:t>Call upon</w:t>
      </w:r>
      <w:r w:rsidRPr="003D5040">
        <w:rPr>
          <w:rFonts w:ascii="Times New Roman" w:hAnsi="Times New Roman" w:cs="Times New Roman"/>
          <w:iCs/>
          <w:color w:val="000000" w:themeColor="text1"/>
          <w:sz w:val="24"/>
          <w:szCs w:val="24"/>
        </w:rPr>
        <w:t xml:space="preserve"> the UN and its specialized agencies</w:t>
      </w:r>
      <w:r w:rsidR="00C0050B">
        <w:rPr>
          <w:rFonts w:ascii="Times New Roman" w:hAnsi="Times New Roman" w:cs="Times New Roman"/>
          <w:iCs/>
          <w:color w:val="000000" w:themeColor="text1"/>
          <w:sz w:val="24"/>
          <w:szCs w:val="24"/>
        </w:rPr>
        <w:t>,</w:t>
      </w:r>
      <w:r w:rsidRPr="003D5040">
        <w:rPr>
          <w:rFonts w:ascii="Times New Roman" w:hAnsi="Times New Roman" w:cs="Times New Roman"/>
          <w:b/>
          <w:bCs/>
          <w:iCs/>
          <w:color w:val="000000" w:themeColor="text1"/>
          <w:sz w:val="24"/>
          <w:szCs w:val="24"/>
        </w:rPr>
        <w:t xml:space="preserve"> </w:t>
      </w:r>
      <w:r w:rsidRPr="003D5040">
        <w:rPr>
          <w:rFonts w:ascii="Times New Roman" w:hAnsi="Times New Roman" w:cs="Times New Roman"/>
          <w:iCs/>
          <w:color w:val="000000" w:themeColor="text1"/>
          <w:sz w:val="24"/>
          <w:szCs w:val="24"/>
        </w:rPr>
        <w:t>affiliated organizations, particularly ITU, the UN Specialized agency in ICTs, to support the Members of this Assembly through collaboration in the development of digital connectivity and services in the region in partnership with regional organizations in particular Asia Pacific Tele-community in bridging the digital divide and UNESCO, to support the Members of this Assembly to surmount the hurdles, identified by research centers, think tanks and intellectuals, hampering circulation of ideas through available means for free flow of communication and information</w:t>
      </w:r>
      <w:r w:rsidRPr="003D5040">
        <w:rPr>
          <w:rFonts w:ascii="Times New Roman" w:hAnsi="Times New Roman" w:cs="Times New Roman"/>
          <w:i/>
          <w:color w:val="000000" w:themeColor="text1"/>
          <w:sz w:val="24"/>
          <w:szCs w:val="24"/>
        </w:rPr>
        <w:t xml:space="preserve">; </w:t>
      </w:r>
    </w:p>
    <w:p w:rsidR="005A299A" w:rsidRPr="003D5040" w:rsidRDefault="005A299A" w:rsidP="005421BF">
      <w:pPr>
        <w:numPr>
          <w:ilvl w:val="0"/>
          <w:numId w:val="2"/>
        </w:numPr>
        <w:autoSpaceDE w:val="0"/>
        <w:autoSpaceDN w:val="0"/>
        <w:adjustRightInd w:val="0"/>
        <w:spacing w:before="240" w:after="0" w:line="276" w:lineRule="auto"/>
        <w:jc w:val="both"/>
        <w:rPr>
          <w:rFonts w:ascii="Times New Roman" w:hAnsi="Times New Roman" w:cs="Times New Roman"/>
          <w:bCs/>
          <w:color w:val="000000" w:themeColor="text1"/>
          <w:sz w:val="24"/>
          <w:szCs w:val="24"/>
        </w:rPr>
      </w:pPr>
      <w:r w:rsidRPr="003D5040">
        <w:rPr>
          <w:rFonts w:ascii="Times New Roman" w:hAnsi="Times New Roman" w:cs="Times New Roman"/>
          <w:b/>
          <w:bCs/>
          <w:color w:val="000000" w:themeColor="text1"/>
          <w:sz w:val="24"/>
          <w:szCs w:val="24"/>
        </w:rPr>
        <w:t>Exhort</w:t>
      </w:r>
      <w:r w:rsidRPr="003D5040">
        <w:rPr>
          <w:rFonts w:ascii="Times New Roman" w:hAnsi="Times New Roman" w:cs="Times New Roman"/>
          <w:bCs/>
          <w:color w:val="000000" w:themeColor="text1"/>
          <w:sz w:val="24"/>
          <w:szCs w:val="24"/>
        </w:rPr>
        <w:t xml:space="preserve"> APA Member Parliamentarians to collaborate and take necessary measures to promote the development of ICT infrastructure through enabling policies, capacity building, building confidence and security in the use of ICTs, inter alia; </w:t>
      </w:r>
    </w:p>
    <w:p w:rsidR="005A299A" w:rsidRPr="003D5040" w:rsidRDefault="005A299A" w:rsidP="005421BF">
      <w:pPr>
        <w:numPr>
          <w:ilvl w:val="0"/>
          <w:numId w:val="2"/>
        </w:numPr>
        <w:autoSpaceDE w:val="0"/>
        <w:autoSpaceDN w:val="0"/>
        <w:adjustRightInd w:val="0"/>
        <w:spacing w:before="240" w:after="0" w:line="276" w:lineRule="auto"/>
        <w:jc w:val="both"/>
        <w:rPr>
          <w:rFonts w:ascii="Times New Roman" w:hAnsi="Times New Roman" w:cs="Times New Roman"/>
          <w:bCs/>
          <w:color w:val="000000" w:themeColor="text1"/>
          <w:sz w:val="24"/>
          <w:szCs w:val="24"/>
        </w:rPr>
      </w:pPr>
      <w:r w:rsidRPr="003D5040">
        <w:rPr>
          <w:rFonts w:ascii="Times New Roman" w:hAnsi="Times New Roman" w:cs="Times New Roman"/>
          <w:b/>
          <w:bCs/>
          <w:color w:val="000000" w:themeColor="text1"/>
          <w:sz w:val="24"/>
          <w:szCs w:val="24"/>
        </w:rPr>
        <w:t>Also Call upon</w:t>
      </w:r>
      <w:r w:rsidRPr="003D5040">
        <w:rPr>
          <w:rFonts w:ascii="Times New Roman" w:hAnsi="Times New Roman" w:cs="Times New Roman"/>
          <w:color w:val="000000" w:themeColor="text1"/>
          <w:sz w:val="24"/>
          <w:szCs w:val="24"/>
        </w:rPr>
        <w:t xml:space="preserve"> APA Member Parliaments to promote parliamentary action to address the proliferation of </w:t>
      </w:r>
      <w:r w:rsidRPr="003D5040">
        <w:rPr>
          <w:rFonts w:ascii="Times New Roman" w:eastAsia="Times New Roman" w:hAnsi="Times New Roman" w:cs="Times New Roman"/>
          <w:iCs/>
          <w:color w:val="000000" w:themeColor="text1"/>
          <w:sz w:val="24"/>
          <w:szCs w:val="24"/>
        </w:rPr>
        <w:t>fake and fabricated</w:t>
      </w:r>
      <w:r w:rsidRPr="003D5040">
        <w:rPr>
          <w:rFonts w:ascii="Times New Roman" w:eastAsia="Times New Roman" w:hAnsi="Times New Roman" w:cs="Times New Roman"/>
          <w:color w:val="000000" w:themeColor="text1"/>
          <w:sz w:val="24"/>
          <w:szCs w:val="24"/>
        </w:rPr>
        <w:t xml:space="preserve"> news</w:t>
      </w:r>
      <w:r w:rsidRPr="003D5040">
        <w:rPr>
          <w:rFonts w:ascii="Times New Roman" w:hAnsi="Times New Roman" w:cs="Times New Roman"/>
          <w:color w:val="000000" w:themeColor="text1"/>
          <w:sz w:val="24"/>
          <w:szCs w:val="24"/>
        </w:rPr>
        <w:t>, misinformation and disinformation caused by the digitalization of information, including but not limited to, information awareness, fact-checking collaboration and the establishment of complaint procedure mechanism, where necessary, without limiting the Asian Citizen’s fundamental rights to know and freedom to access information as well as freedom of expression;</w:t>
      </w:r>
    </w:p>
    <w:p w:rsidR="005A299A" w:rsidRPr="003D5040" w:rsidRDefault="005A299A" w:rsidP="005421BF">
      <w:pPr>
        <w:numPr>
          <w:ilvl w:val="0"/>
          <w:numId w:val="2"/>
        </w:numPr>
        <w:autoSpaceDE w:val="0"/>
        <w:autoSpaceDN w:val="0"/>
        <w:adjustRightInd w:val="0"/>
        <w:spacing w:before="240" w:after="0" w:line="276" w:lineRule="auto"/>
        <w:jc w:val="both"/>
        <w:rPr>
          <w:rFonts w:ascii="Times New Roman" w:hAnsi="Times New Roman" w:cs="Times New Roman"/>
          <w:bCs/>
          <w:color w:val="000000" w:themeColor="text1"/>
          <w:sz w:val="24"/>
          <w:szCs w:val="24"/>
        </w:rPr>
      </w:pPr>
      <w:r w:rsidRPr="003D5040">
        <w:rPr>
          <w:rFonts w:ascii="Times New Roman" w:hAnsi="Times New Roman" w:cs="Times New Roman"/>
          <w:b/>
          <w:bCs/>
          <w:color w:val="000000" w:themeColor="text1"/>
          <w:sz w:val="24"/>
          <w:szCs w:val="24"/>
        </w:rPr>
        <w:t>Request</w:t>
      </w:r>
      <w:r w:rsidRPr="003D5040">
        <w:rPr>
          <w:rFonts w:ascii="Times New Roman" w:hAnsi="Times New Roman" w:cs="Times New Roman"/>
          <w:color w:val="000000" w:themeColor="text1"/>
          <w:sz w:val="24"/>
          <w:szCs w:val="24"/>
        </w:rPr>
        <w:t xml:space="preserve"> the</w:t>
      </w:r>
      <w:r w:rsidRPr="003D5040">
        <w:rPr>
          <w:rFonts w:ascii="Times New Roman" w:hAnsi="Times New Roman" w:cs="Times New Roman"/>
          <w:b/>
          <w:bCs/>
          <w:color w:val="000000" w:themeColor="text1"/>
          <w:sz w:val="24"/>
          <w:szCs w:val="24"/>
        </w:rPr>
        <w:t xml:space="preserve"> </w:t>
      </w:r>
      <w:r w:rsidRPr="003D5040">
        <w:rPr>
          <w:rFonts w:ascii="Times New Roman" w:hAnsi="Times New Roman" w:cs="Times New Roman"/>
          <w:color w:val="000000" w:themeColor="text1"/>
          <w:sz w:val="24"/>
          <w:szCs w:val="24"/>
        </w:rPr>
        <w:t>APA Secretary-General to seek possible technical and financial assistance from Member Parliaments and other institutions to facilitate the implementation of this resolution and prepare a report with comprehensive approach to accelerate the process of Asian Integration.</w:t>
      </w:r>
    </w:p>
    <w:p w:rsidR="005A299A" w:rsidRPr="003D5040" w:rsidRDefault="005A299A" w:rsidP="005A299A">
      <w:pPr>
        <w:autoSpaceDE w:val="0"/>
        <w:autoSpaceDN w:val="0"/>
        <w:adjustRightInd w:val="0"/>
        <w:spacing w:before="240" w:after="0" w:line="240" w:lineRule="auto"/>
        <w:jc w:val="both"/>
        <w:rPr>
          <w:rFonts w:ascii="Times New Roman" w:hAnsi="Times New Roman" w:cs="Times New Roman"/>
          <w:bCs/>
          <w:color w:val="000000" w:themeColor="text1"/>
          <w:sz w:val="24"/>
          <w:szCs w:val="24"/>
        </w:rPr>
      </w:pPr>
    </w:p>
    <w:p w:rsidR="005A299A" w:rsidRPr="003D5040" w:rsidRDefault="005A299A" w:rsidP="005A299A">
      <w:pPr>
        <w:autoSpaceDE w:val="0"/>
        <w:autoSpaceDN w:val="0"/>
        <w:adjustRightInd w:val="0"/>
        <w:spacing w:before="240" w:after="0" w:line="240" w:lineRule="auto"/>
        <w:jc w:val="both"/>
        <w:rPr>
          <w:rFonts w:ascii="Times New Roman" w:hAnsi="Times New Roman" w:cs="Times New Roman"/>
          <w:bCs/>
          <w:color w:val="000000" w:themeColor="text1"/>
          <w:sz w:val="24"/>
          <w:szCs w:val="24"/>
        </w:rPr>
      </w:pPr>
    </w:p>
    <w:p w:rsidR="005A299A" w:rsidRPr="003D5040" w:rsidRDefault="005A299A">
      <w:pPr>
        <w:spacing w:after="0" w:line="240" w:lineRule="auto"/>
        <w:rPr>
          <w:rFonts w:ascii="Times New Roman" w:hAnsi="Times New Roman" w:cs="Times New Roman"/>
          <w:bCs/>
          <w:color w:val="000000" w:themeColor="text1"/>
          <w:sz w:val="24"/>
          <w:szCs w:val="24"/>
        </w:rPr>
      </w:pPr>
    </w:p>
    <w:sectPr w:rsidR="005A299A"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F2F" w:rsidRDefault="00D06F2F" w:rsidP="00112F7C">
      <w:pPr>
        <w:spacing w:after="0" w:line="240" w:lineRule="auto"/>
      </w:pPr>
      <w:r>
        <w:separator/>
      </w:r>
    </w:p>
  </w:endnote>
  <w:endnote w:type="continuationSeparator" w:id="0">
    <w:p w:rsidR="00D06F2F" w:rsidRDefault="00D06F2F"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C0050B">
          <w:rPr>
            <w:rFonts w:ascii="Times New Roman" w:hAnsi="Times New Roman" w:cs="Times New Roman"/>
            <w:noProof/>
          </w:rPr>
          <w:t>2</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F2F" w:rsidRDefault="00D06F2F" w:rsidP="00112F7C">
      <w:pPr>
        <w:spacing w:after="0" w:line="240" w:lineRule="auto"/>
      </w:pPr>
      <w:r>
        <w:separator/>
      </w:r>
    </w:p>
  </w:footnote>
  <w:footnote w:type="continuationSeparator" w:id="0">
    <w:p w:rsidR="00D06F2F" w:rsidRDefault="00D06F2F" w:rsidP="00112F7C">
      <w:pPr>
        <w:spacing w:after="0" w:line="240" w:lineRule="auto"/>
      </w:pPr>
      <w:r>
        <w:continuationSeparator/>
      </w:r>
    </w:p>
  </w:footnote>
  <w:footnote w:id="1">
    <w:p w:rsidR="005003AB" w:rsidRPr="005A299A" w:rsidRDefault="005003AB" w:rsidP="005A299A">
      <w:pPr>
        <w:pStyle w:val="FootnoteText"/>
        <w:rPr>
          <w:rFonts w:ascii="Times New Roman" w:hAnsi="Times New Roman"/>
          <w:lang w:val="en-US"/>
        </w:rPr>
      </w:pPr>
      <w:r w:rsidRPr="005A299A">
        <w:rPr>
          <w:rStyle w:val="FootnoteReference"/>
          <w:rFonts w:ascii="Times New Roman" w:hAnsi="Times New Roman"/>
        </w:rPr>
        <w:footnoteRef/>
      </w:r>
      <w:r w:rsidRPr="005A299A">
        <w:rPr>
          <w:rFonts w:ascii="Times New Roman" w:hAnsi="Times New Roman"/>
        </w:rPr>
        <w:t xml:space="preserve"> </w:t>
      </w:r>
      <w:r w:rsidRPr="005A299A">
        <w:rPr>
          <w:rFonts w:ascii="Times New Roman" w:hAnsi="Times New Roman"/>
          <w:lang w:val="en-US"/>
        </w:rPr>
        <w:t>World Summit on Information Society held under the aegis of UN and ITU in 2003 and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E570E"/>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050B"/>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06F2F"/>
    <w:rsid w:val="00D117F7"/>
    <w:rsid w:val="00D2471F"/>
    <w:rsid w:val="00D27744"/>
    <w:rsid w:val="00D326F9"/>
    <w:rsid w:val="00D40EF8"/>
    <w:rsid w:val="00D448A9"/>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39DFC"/>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9968-DB99-4BB5-8C0A-FBBDEEE0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7</cp:revision>
  <cp:lastPrinted>2019-11-20T10:11:00Z</cp:lastPrinted>
  <dcterms:created xsi:type="dcterms:W3CDTF">2019-12-17T19:30:00Z</dcterms:created>
  <dcterms:modified xsi:type="dcterms:W3CDTF">2021-06-03T07:59:00Z</dcterms:modified>
</cp:coreProperties>
</file>